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7ACE3D" w14:textId="66FF2142" w:rsidR="0077727E" w:rsidRPr="00CF7B39" w:rsidRDefault="0077727E" w:rsidP="0077727E">
      <w:pPr>
        <w:jc w:val="center"/>
        <w:rPr>
          <w:rFonts w:ascii="Arial" w:hAnsi="Arial" w:cs="Arial"/>
          <w:b/>
          <w:sz w:val="20"/>
          <w:szCs w:val="20"/>
        </w:rPr>
      </w:pPr>
      <w:r w:rsidRPr="00CF7B39">
        <w:rPr>
          <w:rFonts w:ascii="Arial" w:hAnsi="Arial" w:cs="Arial"/>
          <w:b/>
          <w:sz w:val="20"/>
          <w:szCs w:val="20"/>
        </w:rPr>
        <w:t>MATRIZ 3</w:t>
      </w:r>
      <w:r w:rsidR="00136C78" w:rsidRPr="00CF7B39">
        <w:rPr>
          <w:rFonts w:ascii="Arial" w:hAnsi="Arial" w:cs="Arial"/>
          <w:b/>
          <w:sz w:val="20"/>
          <w:szCs w:val="20"/>
        </w:rPr>
        <w:t xml:space="preserve"> - </w:t>
      </w:r>
      <w:r w:rsidRPr="00CF7B39">
        <w:rPr>
          <w:rFonts w:ascii="Arial" w:hAnsi="Arial" w:cs="Arial"/>
          <w:b/>
          <w:sz w:val="20"/>
          <w:szCs w:val="20"/>
        </w:rPr>
        <w:t>RIESGOS</w:t>
      </w:r>
    </w:p>
    <w:p w14:paraId="09226901" w14:textId="77777777" w:rsidR="0058222E" w:rsidRPr="00CF7B39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0822FEEB" w14:textId="1CF9A92A" w:rsidR="00D70D7B" w:rsidRPr="00CF7B39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Para el presente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 xml:space="preserve">procedimiento 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contractual, en atención </w:t>
      </w:r>
      <w:r w:rsidR="00B81B1F" w:rsidRPr="00CF7B39">
        <w:rPr>
          <w:rFonts w:ascii="Arial" w:hAnsi="Arial" w:cs="Arial"/>
          <w:sz w:val="20"/>
          <w:szCs w:val="20"/>
          <w:lang w:val="es-ES_tradnl" w:eastAsia="es-CO"/>
        </w:rPr>
        <w:t>a la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 Ley 1150 de 2007 y los artículos 2.2.1.1.1.3.1 y 2.2.1.1.1.6.</w:t>
      </w:r>
      <w:r w:rsidR="00B81B1F" w:rsidRPr="00CF7B39">
        <w:rPr>
          <w:rFonts w:ascii="Arial" w:hAnsi="Arial" w:cs="Arial"/>
          <w:sz w:val="20"/>
          <w:szCs w:val="20"/>
          <w:lang w:val="es-ES_tradnl" w:eastAsia="es-CO"/>
        </w:rPr>
        <w:t>3. del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 Decreto </w:t>
      </w:r>
      <w:r w:rsidR="00B81B1F" w:rsidRPr="00CF7B39">
        <w:rPr>
          <w:rFonts w:ascii="Arial" w:hAnsi="Arial" w:cs="Arial"/>
          <w:sz w:val="20"/>
          <w:szCs w:val="20"/>
          <w:lang w:val="es-ES_tradnl" w:eastAsia="es-CO"/>
        </w:rPr>
        <w:t>1082 de</w:t>
      </w:r>
      <w:r w:rsidR="006E6D9B" w:rsidRPr="00CF7B39">
        <w:rPr>
          <w:rFonts w:ascii="Arial" w:hAnsi="Arial" w:cs="Arial"/>
          <w:sz w:val="20"/>
          <w:szCs w:val="20"/>
          <w:lang w:val="es-ES_tradnl" w:eastAsia="es-CO"/>
        </w:rPr>
        <w:t xml:space="preserve"> 2015, entiéndase por R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>iesgo</w:t>
      </w:r>
      <w:r w:rsidR="006E6D9B" w:rsidRPr="00CF7B39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la probabilidad de ocurrencia de eventos aleatorios que afecten el desarrollo del mismo, generando una variación sobre el resultado esperado, tanto en relación con los costos </w:t>
      </w:r>
      <w:r w:rsidR="00B81B1F" w:rsidRPr="00CF7B39">
        <w:rPr>
          <w:rFonts w:ascii="Arial" w:hAnsi="Arial" w:cs="Arial"/>
          <w:sz w:val="20"/>
          <w:szCs w:val="20"/>
          <w:lang w:val="es-ES_tradnl" w:eastAsia="es-CO"/>
        </w:rPr>
        <w:t>como con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 las actividades a desarrollar en la ejecución contr</w:t>
      </w:r>
      <w:bookmarkStart w:id="0" w:name="_GoBack"/>
      <w:bookmarkEnd w:id="0"/>
      <w:r w:rsidRPr="00CF7B39">
        <w:rPr>
          <w:rFonts w:ascii="Arial" w:hAnsi="Arial" w:cs="Arial"/>
          <w:sz w:val="20"/>
          <w:szCs w:val="20"/>
          <w:lang w:val="es-ES_tradnl" w:eastAsia="es-CO"/>
        </w:rPr>
        <w:t>actual.</w:t>
      </w:r>
    </w:p>
    <w:p w14:paraId="419A2FA6" w14:textId="77777777" w:rsidR="00B81B1F" w:rsidRPr="00CF7B39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322C892" w14:textId="1551DA2F" w:rsidR="00D70D7B" w:rsidRPr="00CF7B39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>Corresponderá al contratista seleccionado la asunción de</w:t>
      </w:r>
      <w:r w:rsidR="006E6D9B" w:rsidRPr="00CF7B39">
        <w:rPr>
          <w:rFonts w:ascii="Arial" w:hAnsi="Arial" w:cs="Arial"/>
          <w:sz w:val="20"/>
          <w:szCs w:val="20"/>
          <w:lang w:val="es-ES_tradnl" w:eastAsia="es-CO"/>
        </w:rPr>
        <w:t xml:space="preserve">l </w:t>
      </w:r>
      <w:r w:rsidR="00D5252D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iesgo previsible propio de este tipo de contratación asumiendo su costo, siempre que el mismo no se encuentre expresamente a cargo de la </w:t>
      </w:r>
      <w:r w:rsidR="00D5252D">
        <w:rPr>
          <w:rFonts w:ascii="Arial" w:hAnsi="Arial" w:cs="Arial"/>
          <w:sz w:val="20"/>
          <w:szCs w:val="20"/>
          <w:lang w:val="es-ES_tradnl" w:eastAsia="es-CO"/>
        </w:rPr>
        <w:t>e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ntidad en el contrato. </w:t>
      </w:r>
    </w:p>
    <w:p w14:paraId="78757E00" w14:textId="77777777" w:rsidR="00B81B1F" w:rsidRPr="00CF7B39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E7008F5" w14:textId="14484365" w:rsidR="00545461" w:rsidRPr="00CF7B39" w:rsidRDefault="006E6D9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De acuerdo con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 xml:space="preserve">procedimiento </w:t>
      </w:r>
      <w:r w:rsidR="00545461" w:rsidRPr="00CF7B39">
        <w:rPr>
          <w:rFonts w:ascii="Arial" w:hAnsi="Arial" w:cs="Arial"/>
          <w:sz w:val="20"/>
          <w:szCs w:val="20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>procedimiento</w:t>
      </w:r>
      <w:r w:rsidR="00545461" w:rsidRPr="00CF7B39">
        <w:rPr>
          <w:rFonts w:ascii="Arial" w:hAnsi="Arial" w:cs="Arial"/>
          <w:sz w:val="20"/>
          <w:szCs w:val="20"/>
          <w:lang w:val="es-ES_tradnl" w:eastAsia="es-CO"/>
        </w:rPr>
        <w:t>.</w:t>
      </w:r>
    </w:p>
    <w:p w14:paraId="77031AF6" w14:textId="250AF235" w:rsidR="0058222E" w:rsidRPr="00CF7B39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FFAB3E5" w14:textId="347B1792" w:rsidR="006E6D9B" w:rsidRPr="00CF7B39" w:rsidRDefault="006E6D9B" w:rsidP="007C702A">
      <w:pPr>
        <w:rPr>
          <w:rFonts w:ascii="Arial" w:hAnsi="Arial" w:cs="Arial"/>
          <w:sz w:val="20"/>
          <w:szCs w:val="20"/>
          <w:highlight w:val="lightGray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[La </w:t>
      </w:r>
      <w:r w:rsidR="00D5252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ntidad debe diligenciar la Matriz teniendo en cuenta la naturaleza del </w:t>
      </w:r>
      <w:r w:rsidR="00D5252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ontrato] </w:t>
      </w:r>
    </w:p>
    <w:p w14:paraId="6AE0CF7D" w14:textId="4309164F" w:rsidR="0058222E" w:rsidRPr="00CF7B39" w:rsidRDefault="0058222E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highlight w:val="lightGray"/>
          <w:u w:val="single"/>
          <w:lang w:eastAsia="zh-CN" w:bidi="hi-IN"/>
        </w:rPr>
      </w:pPr>
    </w:p>
    <w:p w14:paraId="53DA53C9" w14:textId="5C02D285" w:rsidR="005E5030" w:rsidRPr="00CF7B39" w:rsidRDefault="001246B3" w:rsidP="001246B3">
      <w:pPr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="005E5030"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Entre los riesgos que se deben tipificar, estimar y asignar se deberá tener en cuenta el riesgo de corrupción y la relación directa que existe entre este y los riesgos financiero, legal y reputaciona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l.]</w:t>
      </w:r>
    </w:p>
    <w:p w14:paraId="50AA65CC" w14:textId="77777777" w:rsidR="005E5030" w:rsidRPr="00CF7B39" w:rsidRDefault="005E5030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4D84E88B" w14:textId="77777777" w:rsidR="0058222E" w:rsidRPr="00CF7B39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CF7B39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Matriz de Riesgos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2"/>
        <w:gridCol w:w="412"/>
        <w:gridCol w:w="411"/>
        <w:gridCol w:w="641"/>
        <w:gridCol w:w="448"/>
        <w:gridCol w:w="414"/>
        <w:gridCol w:w="415"/>
        <w:gridCol w:w="414"/>
        <w:gridCol w:w="414"/>
        <w:gridCol w:w="411"/>
        <w:gridCol w:w="543"/>
        <w:gridCol w:w="411"/>
        <w:gridCol w:w="411"/>
        <w:gridCol w:w="411"/>
        <w:gridCol w:w="412"/>
        <w:gridCol w:w="411"/>
        <w:gridCol w:w="448"/>
        <w:gridCol w:w="456"/>
        <w:gridCol w:w="445"/>
        <w:gridCol w:w="600"/>
      </w:tblGrid>
      <w:tr w:rsidR="0076567A" w:rsidRPr="004D7C35" w14:paraId="64A698D4" w14:textId="77777777" w:rsidTr="0076567A">
        <w:trPr>
          <w:cantSplit/>
          <w:trHeight w:val="1212"/>
        </w:trPr>
        <w:tc>
          <w:tcPr>
            <w:tcW w:w="421" w:type="dxa"/>
            <w:vMerge w:val="restart"/>
            <w:shd w:val="clear" w:color="auto" w:fill="4D4D4D"/>
            <w:textDirection w:val="btLr"/>
          </w:tcPr>
          <w:p w14:paraId="0B3F0DB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No.</w:t>
            </w:r>
          </w:p>
        </w:tc>
        <w:tc>
          <w:tcPr>
            <w:tcW w:w="421" w:type="dxa"/>
            <w:vMerge w:val="restart"/>
            <w:shd w:val="clear" w:color="auto" w:fill="4D4D4D"/>
            <w:textDirection w:val="btLr"/>
          </w:tcPr>
          <w:p w14:paraId="0CFF002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Clase</w:t>
            </w:r>
          </w:p>
        </w:tc>
        <w:tc>
          <w:tcPr>
            <w:tcW w:w="422" w:type="dxa"/>
            <w:vMerge w:val="restart"/>
            <w:shd w:val="clear" w:color="auto" w:fill="4D4D4D"/>
            <w:textDirection w:val="btLr"/>
          </w:tcPr>
          <w:p w14:paraId="2DB6832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Fuente</w:t>
            </w:r>
          </w:p>
        </w:tc>
        <w:tc>
          <w:tcPr>
            <w:tcW w:w="412" w:type="dxa"/>
            <w:vMerge w:val="restart"/>
            <w:shd w:val="clear" w:color="auto" w:fill="4D4D4D"/>
            <w:textDirection w:val="btLr"/>
          </w:tcPr>
          <w:p w14:paraId="4DD17F7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Etapa</w:t>
            </w:r>
          </w:p>
        </w:tc>
        <w:tc>
          <w:tcPr>
            <w:tcW w:w="411" w:type="dxa"/>
            <w:vMerge w:val="restart"/>
            <w:shd w:val="clear" w:color="auto" w:fill="4D4D4D"/>
            <w:textDirection w:val="btLr"/>
          </w:tcPr>
          <w:p w14:paraId="79133F48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Tipo</w:t>
            </w:r>
          </w:p>
        </w:tc>
        <w:tc>
          <w:tcPr>
            <w:tcW w:w="641" w:type="dxa"/>
            <w:vMerge w:val="restart"/>
            <w:shd w:val="clear" w:color="auto" w:fill="4D4D4D"/>
            <w:textDirection w:val="btLr"/>
          </w:tcPr>
          <w:p w14:paraId="726FAB8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Descripción</w:t>
            </w:r>
          </w:p>
          <w:p w14:paraId="41157746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(Qué puede pasar y como puede ocurrir)</w:t>
            </w:r>
          </w:p>
          <w:p w14:paraId="6F8D88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 w:val="restart"/>
            <w:shd w:val="clear" w:color="auto" w:fill="4D4D4D"/>
            <w:textDirection w:val="btLr"/>
          </w:tcPr>
          <w:p w14:paraId="23C1434B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Consecuencia de la ocurrencia del evento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483F643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5" w:type="dxa"/>
            <w:vMerge w:val="restart"/>
            <w:shd w:val="clear" w:color="auto" w:fill="4D4D4D"/>
            <w:textDirection w:val="btLr"/>
          </w:tcPr>
          <w:p w14:paraId="42F3A4BC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1803A09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5E34374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¿A quién se le asigna?</w:t>
            </w:r>
          </w:p>
        </w:tc>
        <w:tc>
          <w:tcPr>
            <w:tcW w:w="543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Tratamiento/Controles a ser implementados</w:t>
            </w:r>
          </w:p>
        </w:tc>
        <w:tc>
          <w:tcPr>
            <w:tcW w:w="1645" w:type="dxa"/>
            <w:gridSpan w:val="4"/>
            <w:shd w:val="clear" w:color="auto" w:fill="BFBFBF" w:themeFill="background1" w:themeFillShade="BF"/>
          </w:tcPr>
          <w:p w14:paraId="0631940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3707D55D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429112F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Impacto después del tratamiento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¿Afecta la ejecución del contrato?</w:t>
            </w:r>
          </w:p>
        </w:tc>
        <w:tc>
          <w:tcPr>
            <w:tcW w:w="448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Persona responsable por implementar el tratamiento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Fecha estimada en que se completa el tratamiento</w:t>
            </w:r>
          </w:p>
        </w:tc>
        <w:tc>
          <w:tcPr>
            <w:tcW w:w="1045" w:type="dxa"/>
            <w:gridSpan w:val="2"/>
            <w:shd w:val="clear" w:color="auto" w:fill="BFBFBF" w:themeFill="background1" w:themeFillShade="BF"/>
          </w:tcPr>
          <w:p w14:paraId="5674A2B8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539354B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56250110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Monitoreo y revisión</w:t>
            </w:r>
          </w:p>
        </w:tc>
      </w:tr>
      <w:tr w:rsidR="0076567A" w:rsidRPr="004D7C35" w14:paraId="678B7917" w14:textId="77777777" w:rsidTr="0076567A">
        <w:trPr>
          <w:cantSplit/>
          <w:trHeight w:val="2063"/>
        </w:trPr>
        <w:tc>
          <w:tcPr>
            <w:tcW w:w="421" w:type="dxa"/>
            <w:vMerge/>
            <w:shd w:val="clear" w:color="auto" w:fill="4D4D4D"/>
            <w:textDirection w:val="btLr"/>
          </w:tcPr>
          <w:p w14:paraId="6641EAE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vMerge/>
            <w:shd w:val="clear" w:color="auto" w:fill="4D4D4D"/>
            <w:textDirection w:val="btLr"/>
          </w:tcPr>
          <w:p w14:paraId="09DEBE9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vMerge/>
            <w:shd w:val="clear" w:color="auto" w:fill="4D4D4D"/>
            <w:textDirection w:val="btLr"/>
          </w:tcPr>
          <w:p w14:paraId="4141C88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vMerge/>
            <w:shd w:val="clear" w:color="auto" w:fill="4D4D4D"/>
            <w:textDirection w:val="btLr"/>
          </w:tcPr>
          <w:p w14:paraId="13B67C39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4D4D4D"/>
            <w:textDirection w:val="btLr"/>
          </w:tcPr>
          <w:p w14:paraId="5AC84B61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vMerge/>
            <w:shd w:val="clear" w:color="auto" w:fill="4D4D4D"/>
            <w:textDirection w:val="btLr"/>
          </w:tcPr>
          <w:p w14:paraId="5100BC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4D4D4D"/>
            <w:textDirection w:val="btLr"/>
          </w:tcPr>
          <w:p w14:paraId="24531D07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238D69C4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vMerge/>
            <w:shd w:val="clear" w:color="auto" w:fill="4D4D4D"/>
            <w:textDirection w:val="btLr"/>
          </w:tcPr>
          <w:p w14:paraId="031F3DFA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6099550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755F794E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2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¿Cómo se realiza el monitoreo?</w:t>
            </w:r>
          </w:p>
        </w:tc>
        <w:tc>
          <w:tcPr>
            <w:tcW w:w="600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Periodicidad</w:t>
            </w:r>
          </w:p>
          <w:p w14:paraId="1F85B55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¿Cuándo?</w:t>
            </w:r>
          </w:p>
        </w:tc>
      </w:tr>
      <w:tr w:rsidR="0076567A" w:rsidRPr="004D7C35" w14:paraId="52FADA9D" w14:textId="77777777" w:rsidTr="0076567A">
        <w:trPr>
          <w:cantSplit/>
          <w:trHeight w:val="466"/>
        </w:trPr>
        <w:tc>
          <w:tcPr>
            <w:tcW w:w="421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76567A" w:rsidRPr="004D7C35" w14:paraId="7C020497" w14:textId="77777777" w:rsidTr="0076567A">
        <w:trPr>
          <w:cantSplit/>
          <w:trHeight w:val="418"/>
        </w:trPr>
        <w:tc>
          <w:tcPr>
            <w:tcW w:w="421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74770F23" w14:textId="77777777" w:rsidR="00815604" w:rsidRPr="00815604" w:rsidRDefault="00815604" w:rsidP="004D7C35">
      <w:pPr>
        <w:spacing w:after="100" w:afterAutospacing="1"/>
        <w:jc w:val="center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68C9C57" w14:textId="77777777" w:rsidR="00D70D7B" w:rsidRPr="00DD4300" w:rsidRDefault="00D70D7B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7633A4">
      <w:headerReference w:type="default" r:id="rId11"/>
      <w:footerReference w:type="default" r:id="rId12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01BDB" w14:textId="77777777" w:rsidR="00EC13EF" w:rsidRDefault="00EC13EF" w:rsidP="00091875">
      <w:pPr>
        <w:spacing w:line="240" w:lineRule="auto"/>
      </w:pPr>
      <w:r>
        <w:separator/>
      </w:r>
    </w:p>
  </w:endnote>
  <w:endnote w:type="continuationSeparator" w:id="0">
    <w:p w14:paraId="14D5D8BE" w14:textId="77777777" w:rsidR="00EC13EF" w:rsidRDefault="00EC13EF" w:rsidP="00091875">
      <w:pPr>
        <w:spacing w:line="240" w:lineRule="auto"/>
      </w:pPr>
      <w:r>
        <w:continuationSeparator/>
      </w:r>
    </w:p>
  </w:endnote>
  <w:endnote w:type="continuationNotice" w:id="1">
    <w:p w14:paraId="7BFB3D26" w14:textId="77777777" w:rsidR="00EC13EF" w:rsidRDefault="00EC13E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2671562"/>
      <w:docPartObj>
        <w:docPartGallery w:val="Page Numbers (Bottom of Page)"/>
        <w:docPartUnique/>
      </w:docPartObj>
    </w:sdtPr>
    <w:sdtEndPr/>
    <w:sdtContent>
      <w:p w14:paraId="56B6126B" w14:textId="1EBD23A5" w:rsidR="00091875" w:rsidRDefault="00103B17" w:rsidP="00CF7B39">
        <w:pPr>
          <w:pStyle w:val="Piedepgina"/>
          <w:jc w:val="center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A017BC" w:rsidRPr="00A017BC">
          <w:rPr>
            <w:noProof/>
            <w:lang w:val="es-ES"/>
          </w:rPr>
          <w:t>1</w:t>
        </w:r>
        <w:r>
          <w:fldChar w:fldCharType="end"/>
        </w:r>
      </w:p>
    </w:sdtContent>
  </w:sdt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834"/>
      <w:gridCol w:w="2089"/>
      <w:gridCol w:w="1077"/>
      <w:gridCol w:w="308"/>
    </w:tblGrid>
    <w:tr w:rsidR="007633A4" w:rsidRPr="007B2A82" w14:paraId="3F1978E4" w14:textId="77777777" w:rsidTr="007633A4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08BD797" w14:textId="77777777" w:rsidR="007633A4" w:rsidRPr="007B2A82" w:rsidRDefault="007633A4" w:rsidP="007633A4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DA7E51" w14:textId="3B8B6C1D" w:rsidR="007633A4" w:rsidRPr="007B2A82" w:rsidRDefault="007633A4" w:rsidP="007633A4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CCE-EICP-</w:t>
          </w:r>
          <w:r w:rsidR="004E5054"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FM</w:t>
          </w:r>
          <w:r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-</w:t>
          </w:r>
          <w:r w:rsidR="004E5054"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13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C2CC7AF" w14:textId="77777777" w:rsidR="007633A4" w:rsidRPr="007B2A82" w:rsidRDefault="007633A4" w:rsidP="007633A4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CF571C0" w14:textId="77777777" w:rsidR="007633A4" w:rsidRPr="007B2A82" w:rsidRDefault="007633A4" w:rsidP="007633A4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3</w:t>
          </w:r>
        </w:p>
      </w:tc>
    </w:tr>
  </w:tbl>
  <w:p w14:paraId="21ED77E0" w14:textId="77777777" w:rsidR="00091875" w:rsidRDefault="000918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02FDE5" w14:textId="77777777" w:rsidR="00EC13EF" w:rsidRDefault="00EC13EF" w:rsidP="00091875">
      <w:pPr>
        <w:spacing w:line="240" w:lineRule="auto"/>
      </w:pPr>
      <w:r>
        <w:separator/>
      </w:r>
    </w:p>
  </w:footnote>
  <w:footnote w:type="continuationSeparator" w:id="0">
    <w:p w14:paraId="565AD591" w14:textId="77777777" w:rsidR="00EC13EF" w:rsidRDefault="00EC13EF" w:rsidP="00091875">
      <w:pPr>
        <w:spacing w:line="240" w:lineRule="auto"/>
      </w:pPr>
      <w:r>
        <w:continuationSeparator/>
      </w:r>
    </w:p>
  </w:footnote>
  <w:footnote w:type="continuationNotice" w:id="1">
    <w:p w14:paraId="615FCD6F" w14:textId="77777777" w:rsidR="00EC13EF" w:rsidRDefault="00EC13E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6AB75" w14:textId="63A275F1" w:rsidR="00D5252D" w:rsidRDefault="00D5252D" w:rsidP="00D5252D">
    <w:pPr>
      <w:pStyle w:val="Encabezado"/>
      <w:tabs>
        <w:tab w:val="clear" w:pos="4419"/>
        <w:tab w:val="clear" w:pos="8838"/>
        <w:tab w:val="left" w:pos="3405"/>
      </w:tabs>
    </w:pPr>
    <w:r>
      <w:tab/>
    </w:r>
  </w:p>
  <w:tbl>
    <w:tblPr>
      <w:tblStyle w:val="Cuadrculadetablaclara1"/>
      <w:tblW w:w="4992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517"/>
      <w:gridCol w:w="1277"/>
      <w:gridCol w:w="1515"/>
      <w:gridCol w:w="1118"/>
      <w:gridCol w:w="3349"/>
    </w:tblGrid>
    <w:tr w:rsidR="00A017BC" w:rsidRPr="007B2A82" w14:paraId="584614E7" w14:textId="568A0C53" w:rsidTr="00A017BC">
      <w:trPr>
        <w:trHeight w:val="560"/>
        <w:jc w:val="center"/>
      </w:trPr>
      <w:tc>
        <w:tcPr>
          <w:tcW w:w="1287" w:type="pct"/>
          <w:vMerge w:val="restart"/>
        </w:tcPr>
        <w:p w14:paraId="305178F0" w14:textId="5C5412CC" w:rsidR="00A017BC" w:rsidRPr="007B2A82" w:rsidRDefault="00A017BC" w:rsidP="00D5252D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20620A42" wp14:editId="6C3039E6">
                <wp:simplePos x="0" y="0"/>
                <wp:positionH relativeFrom="column">
                  <wp:posOffset>-6350</wp:posOffset>
                </wp:positionH>
                <wp:positionV relativeFrom="paragraph">
                  <wp:posOffset>121920</wp:posOffset>
                </wp:positionV>
                <wp:extent cx="1374775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51" y="20794"/>
                    <wp:lineTo x="21251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4775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713" w:type="pct"/>
          <w:gridSpan w:val="4"/>
          <w:shd w:val="clear" w:color="auto" w:fill="auto"/>
          <w:vAlign w:val="center"/>
        </w:tcPr>
        <w:p w14:paraId="115B96F9" w14:textId="77777777" w:rsidR="00A017BC" w:rsidRPr="007B2A82" w:rsidRDefault="00A017BC" w:rsidP="00D5252D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7B2A82">
            <w:rPr>
              <w:rFonts w:ascii="Arial" w:hAnsi="Arial" w:cs="Arial"/>
              <w:b/>
              <w:sz w:val="16"/>
              <w:szCs w:val="16"/>
            </w:rPr>
            <w:t>MATRIZ 3 - RIESGOS</w:t>
          </w:r>
        </w:p>
        <w:p w14:paraId="0907BCB3" w14:textId="01BB9438" w:rsidR="00A017BC" w:rsidRPr="007B2A82" w:rsidRDefault="00A017BC" w:rsidP="00D5252D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7B2A82">
            <w:rPr>
              <w:rFonts w:ascii="Arial" w:hAnsi="Arial" w:cs="Arial"/>
              <w:b/>
              <w:sz w:val="16"/>
              <w:szCs w:val="16"/>
            </w:rPr>
            <w:t xml:space="preserve">LICITACIÓN DE OBRA PÚBLICA DE INFRAESTRUCTURA DE TRANSPORTE (VERSIÓN 3) </w:t>
          </w:r>
        </w:p>
      </w:tc>
    </w:tr>
    <w:tr w:rsidR="00A017BC" w:rsidRPr="007B2A82" w14:paraId="678BCEBD" w14:textId="08DECBC3" w:rsidTr="00A017BC">
      <w:trPr>
        <w:trHeight w:val="608"/>
        <w:jc w:val="center"/>
      </w:trPr>
      <w:tc>
        <w:tcPr>
          <w:tcW w:w="1287" w:type="pct"/>
          <w:vMerge/>
        </w:tcPr>
        <w:p w14:paraId="554886C7" w14:textId="77777777" w:rsidR="00A017BC" w:rsidRPr="007B2A82" w:rsidRDefault="00A017BC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653" w:type="pct"/>
          <w:shd w:val="clear" w:color="auto" w:fill="auto"/>
          <w:vAlign w:val="center"/>
        </w:tcPr>
        <w:p w14:paraId="139CB504" w14:textId="4099546C" w:rsidR="00A017BC" w:rsidRPr="007B2A82" w:rsidRDefault="00A017BC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775" w:type="pct"/>
          <w:shd w:val="clear" w:color="auto" w:fill="auto"/>
          <w:vAlign w:val="center"/>
        </w:tcPr>
        <w:p w14:paraId="7DD91EC9" w14:textId="242F5F29" w:rsidR="00A017BC" w:rsidRPr="007B2A82" w:rsidRDefault="00A017BC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7B2A82">
            <w:rPr>
              <w:rFonts w:ascii="Arial" w:hAnsi="Arial" w:cs="Arial"/>
              <w:sz w:val="16"/>
              <w:szCs w:val="16"/>
            </w:rPr>
            <w:t>CCE-EICP-FM-13</w:t>
          </w:r>
        </w:p>
      </w:tc>
      <w:tc>
        <w:tcPr>
          <w:tcW w:w="572" w:type="pct"/>
          <w:shd w:val="clear" w:color="auto" w:fill="auto"/>
          <w:vAlign w:val="center"/>
        </w:tcPr>
        <w:p w14:paraId="0D7EF80A" w14:textId="77777777" w:rsidR="00A017BC" w:rsidRPr="007B2A82" w:rsidRDefault="00A017BC" w:rsidP="00D5252D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1713" w:type="pct"/>
          <w:shd w:val="clear" w:color="auto" w:fill="auto"/>
          <w:vAlign w:val="center"/>
        </w:tcPr>
        <w:p w14:paraId="663BBC2C" w14:textId="3AB64C28" w:rsidR="00A017BC" w:rsidRPr="007B2A82" w:rsidRDefault="00A017BC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7B2A8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7B2A82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</w:rPr>
            <w:t>1</w: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7B2A82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7B2A82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</w:rPr>
            <w:t>1</w: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A017BC" w:rsidRPr="007B2A82" w14:paraId="69DA7E9B" w14:textId="1CAED700" w:rsidTr="00A017BC">
      <w:trPr>
        <w:trHeight w:val="73"/>
        <w:jc w:val="center"/>
      </w:trPr>
      <w:tc>
        <w:tcPr>
          <w:tcW w:w="1287" w:type="pct"/>
          <w:vMerge/>
        </w:tcPr>
        <w:p w14:paraId="4D0498FA" w14:textId="77777777" w:rsidR="00A017BC" w:rsidRPr="007B2A82" w:rsidRDefault="00A017BC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653" w:type="pct"/>
          <w:shd w:val="clear" w:color="auto" w:fill="auto"/>
          <w:vAlign w:val="center"/>
        </w:tcPr>
        <w:p w14:paraId="798723EA" w14:textId="5A676E70" w:rsidR="00A017BC" w:rsidRPr="007B2A82" w:rsidRDefault="00A017BC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3060" w:type="pct"/>
          <w:gridSpan w:val="3"/>
          <w:shd w:val="clear" w:color="auto" w:fill="auto"/>
          <w:vAlign w:val="center"/>
        </w:tcPr>
        <w:p w14:paraId="7A7AEDDE" w14:textId="1F7FBF78" w:rsidR="00A017BC" w:rsidRPr="007B2A82" w:rsidRDefault="00A017BC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7B2A82">
            <w:rPr>
              <w:rFonts w:ascii="Arial" w:eastAsia="Arial" w:hAnsi="Arial" w:cs="Arial"/>
              <w:sz w:val="16"/>
              <w:szCs w:val="16"/>
            </w:rPr>
            <w:t>3</w:t>
          </w:r>
        </w:p>
      </w:tc>
    </w:tr>
  </w:tbl>
  <w:p w14:paraId="650FC3D2" w14:textId="4E826698" w:rsidR="38A4A234" w:rsidRDefault="38A4A234" w:rsidP="00CF7B39">
    <w:pPr>
      <w:pStyle w:val="Encabezado"/>
      <w:tabs>
        <w:tab w:val="clear" w:pos="4419"/>
        <w:tab w:val="clear" w:pos="8838"/>
        <w:tab w:val="left" w:pos="34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3"/>
  </w:num>
  <w:num w:numId="11">
    <w:abstractNumId w:val="1"/>
  </w:num>
  <w:num w:numId="12">
    <w:abstractNumId w:val="21"/>
  </w:num>
  <w:num w:numId="13">
    <w:abstractNumId w:val="29"/>
  </w:num>
  <w:num w:numId="14">
    <w:abstractNumId w:val="14"/>
  </w:num>
  <w:num w:numId="15">
    <w:abstractNumId w:val="16"/>
  </w:num>
  <w:num w:numId="16">
    <w:abstractNumId w:val="0"/>
  </w:num>
  <w:num w:numId="17">
    <w:abstractNumId w:val="2"/>
  </w:num>
  <w:num w:numId="18">
    <w:abstractNumId w:val="9"/>
  </w:num>
  <w:num w:numId="19">
    <w:abstractNumId w:val="4"/>
  </w:num>
  <w:num w:numId="20">
    <w:abstractNumId w:val="18"/>
  </w:num>
  <w:num w:numId="21">
    <w:abstractNumId w:val="7"/>
  </w:num>
  <w:num w:numId="22">
    <w:abstractNumId w:val="27"/>
  </w:num>
  <w:num w:numId="23">
    <w:abstractNumId w:val="11"/>
  </w:num>
  <w:num w:numId="24">
    <w:abstractNumId w:val="12"/>
  </w:num>
  <w:num w:numId="25">
    <w:abstractNumId w:val="5"/>
  </w:num>
  <w:num w:numId="26">
    <w:abstractNumId w:val="17"/>
  </w:num>
  <w:num w:numId="27">
    <w:abstractNumId w:val="15"/>
  </w:num>
  <w:num w:numId="28">
    <w:abstractNumId w:val="10"/>
  </w:num>
  <w:num w:numId="29">
    <w:abstractNumId w:val="25"/>
  </w:num>
  <w:num w:numId="30">
    <w:abstractNumId w:val="26"/>
  </w:num>
  <w:num w:numId="31">
    <w:abstractNumId w:val="24"/>
  </w:num>
  <w:num w:numId="32">
    <w:abstractNumId w:val="13"/>
  </w:num>
  <w:num w:numId="33">
    <w:abstractNumId w:val="23"/>
  </w:num>
  <w:num w:numId="34">
    <w:abstractNumId w:val="8"/>
  </w:num>
  <w:num w:numId="35">
    <w:abstractNumId w:val="22"/>
  </w:num>
  <w:num w:numId="36">
    <w:abstractNumId w:val="28"/>
  </w:num>
  <w:num w:numId="37">
    <w:abstractNumId w:val="2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2F8"/>
    <w:rsid w:val="00010A03"/>
    <w:rsid w:val="000150D7"/>
    <w:rsid w:val="00033F45"/>
    <w:rsid w:val="00091875"/>
    <w:rsid w:val="000A0BB9"/>
    <w:rsid w:val="000A2F3B"/>
    <w:rsid w:val="000C2AAE"/>
    <w:rsid w:val="00101037"/>
    <w:rsid w:val="00103B17"/>
    <w:rsid w:val="00106362"/>
    <w:rsid w:val="001246B3"/>
    <w:rsid w:val="00136C78"/>
    <w:rsid w:val="00145102"/>
    <w:rsid w:val="001477DE"/>
    <w:rsid w:val="0015719E"/>
    <w:rsid w:val="001D1F23"/>
    <w:rsid w:val="001E7630"/>
    <w:rsid w:val="00277255"/>
    <w:rsid w:val="002D1AFB"/>
    <w:rsid w:val="003322F8"/>
    <w:rsid w:val="003558EC"/>
    <w:rsid w:val="00374B32"/>
    <w:rsid w:val="00375454"/>
    <w:rsid w:val="0039239D"/>
    <w:rsid w:val="003B7338"/>
    <w:rsid w:val="003E331F"/>
    <w:rsid w:val="003E4428"/>
    <w:rsid w:val="003E6D71"/>
    <w:rsid w:val="003F50E3"/>
    <w:rsid w:val="00405EC2"/>
    <w:rsid w:val="004338C5"/>
    <w:rsid w:val="00462D6F"/>
    <w:rsid w:val="00490F03"/>
    <w:rsid w:val="004A089E"/>
    <w:rsid w:val="004D7C35"/>
    <w:rsid w:val="004E3B5C"/>
    <w:rsid w:val="004E5054"/>
    <w:rsid w:val="004F5C6F"/>
    <w:rsid w:val="00507FAA"/>
    <w:rsid w:val="00511F46"/>
    <w:rsid w:val="00513343"/>
    <w:rsid w:val="005144A5"/>
    <w:rsid w:val="00540CF2"/>
    <w:rsid w:val="00545461"/>
    <w:rsid w:val="005752CE"/>
    <w:rsid w:val="0058222E"/>
    <w:rsid w:val="005E5030"/>
    <w:rsid w:val="00617634"/>
    <w:rsid w:val="00686C25"/>
    <w:rsid w:val="006A3288"/>
    <w:rsid w:val="006B4FEE"/>
    <w:rsid w:val="006C3AC4"/>
    <w:rsid w:val="006E6D9B"/>
    <w:rsid w:val="007115DA"/>
    <w:rsid w:val="00721886"/>
    <w:rsid w:val="00762556"/>
    <w:rsid w:val="007633A4"/>
    <w:rsid w:val="0076567A"/>
    <w:rsid w:val="0077727E"/>
    <w:rsid w:val="007B2A82"/>
    <w:rsid w:val="007B33E6"/>
    <w:rsid w:val="007C5B18"/>
    <w:rsid w:val="007C702A"/>
    <w:rsid w:val="007E1A1D"/>
    <w:rsid w:val="00805ECB"/>
    <w:rsid w:val="00815604"/>
    <w:rsid w:val="00833F3B"/>
    <w:rsid w:val="00841B5A"/>
    <w:rsid w:val="008537E3"/>
    <w:rsid w:val="0085653A"/>
    <w:rsid w:val="0085672F"/>
    <w:rsid w:val="00874392"/>
    <w:rsid w:val="00885039"/>
    <w:rsid w:val="008E39CA"/>
    <w:rsid w:val="009321E7"/>
    <w:rsid w:val="009771F1"/>
    <w:rsid w:val="009E77AD"/>
    <w:rsid w:val="009F3A90"/>
    <w:rsid w:val="00A017BC"/>
    <w:rsid w:val="00A1437D"/>
    <w:rsid w:val="00A411F2"/>
    <w:rsid w:val="00A802EF"/>
    <w:rsid w:val="00A9107A"/>
    <w:rsid w:val="00A97889"/>
    <w:rsid w:val="00AB5F8B"/>
    <w:rsid w:val="00AE2ECB"/>
    <w:rsid w:val="00B26E25"/>
    <w:rsid w:val="00B60C9E"/>
    <w:rsid w:val="00B76DAD"/>
    <w:rsid w:val="00B773A4"/>
    <w:rsid w:val="00B81B1F"/>
    <w:rsid w:val="00B83621"/>
    <w:rsid w:val="00B92158"/>
    <w:rsid w:val="00B94790"/>
    <w:rsid w:val="00BA3870"/>
    <w:rsid w:val="00BC48AE"/>
    <w:rsid w:val="00BF3A5C"/>
    <w:rsid w:val="00C53FEB"/>
    <w:rsid w:val="00C61BDB"/>
    <w:rsid w:val="00C71F76"/>
    <w:rsid w:val="00CB7D17"/>
    <w:rsid w:val="00CD4E92"/>
    <w:rsid w:val="00CF543A"/>
    <w:rsid w:val="00CF7B39"/>
    <w:rsid w:val="00D13765"/>
    <w:rsid w:val="00D5252D"/>
    <w:rsid w:val="00D70D7B"/>
    <w:rsid w:val="00D802B8"/>
    <w:rsid w:val="00D86ECC"/>
    <w:rsid w:val="00DA2321"/>
    <w:rsid w:val="00DD4300"/>
    <w:rsid w:val="00DF421A"/>
    <w:rsid w:val="00E52F4D"/>
    <w:rsid w:val="00E56873"/>
    <w:rsid w:val="00EC13EF"/>
    <w:rsid w:val="00F6022F"/>
    <w:rsid w:val="00F63350"/>
    <w:rsid w:val="00F77C04"/>
    <w:rsid w:val="00F86A14"/>
    <w:rsid w:val="00FD3BD6"/>
    <w:rsid w:val="00FD3DFC"/>
    <w:rsid w:val="00FF37BF"/>
    <w:rsid w:val="38A4A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44A344"/>
  <w15:docId w15:val="{CC1693D4-16EA-487E-BC18-F31406C46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FD3D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FD3DF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3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105F2-718D-46D2-8AEB-5FEB8DF58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5CB492-E734-4566-8AFD-22D8172B8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Fernando Andres Herrera Cortes</cp:lastModifiedBy>
  <cp:revision>4</cp:revision>
  <cp:lastPrinted>2020-11-13T22:46:00Z</cp:lastPrinted>
  <dcterms:created xsi:type="dcterms:W3CDTF">2022-08-02T17:35:00Z</dcterms:created>
  <dcterms:modified xsi:type="dcterms:W3CDTF">2023-03-21T22:46:00Z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